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968E3" w14:textId="77777777" w:rsidR="002D371D" w:rsidRDefault="002D371D">
      <w:pPr>
        <w:rPr>
          <w:rFonts w:ascii="ＭＳ 明朝"/>
        </w:rPr>
      </w:pPr>
      <w:r>
        <w:rPr>
          <w:rFonts w:ascii="ＭＳ 明朝" w:hint="eastAsia"/>
        </w:rPr>
        <w:t>資料Ⅱ－２</w:t>
      </w:r>
    </w:p>
    <w:p w14:paraId="65D99512" w14:textId="77777777" w:rsidR="002D371D" w:rsidRDefault="002D371D">
      <w:pPr>
        <w:rPr>
          <w:rFonts w:ascii="ＭＳ 明朝"/>
        </w:rPr>
      </w:pPr>
    </w:p>
    <w:p w14:paraId="6738ADC0" w14:textId="77777777" w:rsidR="002D371D" w:rsidRDefault="002D371D">
      <w:pPr>
        <w:jc w:val="center"/>
        <w:rPr>
          <w:rFonts w:ascii="ＭＳ 明朝"/>
          <w:sz w:val="28"/>
        </w:rPr>
      </w:pPr>
      <w:r>
        <w:rPr>
          <w:rFonts w:ascii="ＭＳ 明朝" w:hint="eastAsia"/>
          <w:sz w:val="28"/>
        </w:rPr>
        <w:t>石油連盟油濁防除資機材貸出約款</w:t>
      </w:r>
    </w:p>
    <w:p w14:paraId="046E9344" w14:textId="77777777" w:rsidR="002D371D" w:rsidRDefault="002D371D">
      <w:pPr>
        <w:rPr>
          <w:rFonts w:ascii="ＭＳ 明朝"/>
        </w:rPr>
      </w:pPr>
    </w:p>
    <w:p w14:paraId="21145C7D" w14:textId="77777777" w:rsidR="002D371D" w:rsidRDefault="002D371D">
      <w:pPr>
        <w:jc w:val="right"/>
        <w:rPr>
          <w:rFonts w:ascii="ＭＳ 明朝"/>
        </w:rPr>
      </w:pPr>
      <w:r>
        <w:rPr>
          <w:rFonts w:ascii="ＭＳ 明朝" w:hint="eastAsia"/>
        </w:rPr>
        <w:t>平成</w:t>
      </w:r>
      <w:r>
        <w:rPr>
          <w:rFonts w:ascii="ＭＳ 明朝"/>
        </w:rPr>
        <w:t>8</w:t>
      </w:r>
      <w:r>
        <w:rPr>
          <w:rFonts w:ascii="ＭＳ 明朝" w:hint="eastAsia"/>
        </w:rPr>
        <w:t>年</w:t>
      </w:r>
      <w:r>
        <w:rPr>
          <w:rFonts w:ascii="ＭＳ 明朝"/>
        </w:rPr>
        <w:t>4</w:t>
      </w:r>
      <w:r>
        <w:rPr>
          <w:rFonts w:ascii="ＭＳ 明朝" w:hint="eastAsia"/>
        </w:rPr>
        <w:t>月</w:t>
      </w:r>
      <w:r>
        <w:rPr>
          <w:rFonts w:ascii="ＭＳ 明朝"/>
        </w:rPr>
        <w:t>1</w:t>
      </w:r>
      <w:r>
        <w:rPr>
          <w:rFonts w:ascii="ＭＳ 明朝" w:hint="eastAsia"/>
        </w:rPr>
        <w:t>日</w:t>
      </w:r>
    </w:p>
    <w:p w14:paraId="252CF783" w14:textId="77777777" w:rsidR="002D371D" w:rsidRDefault="002D371D">
      <w:pPr>
        <w:rPr>
          <w:rFonts w:ascii="ＭＳ 明朝"/>
        </w:rPr>
      </w:pPr>
    </w:p>
    <w:p w14:paraId="492016BC" w14:textId="77777777" w:rsidR="002D371D" w:rsidRDefault="002D371D">
      <w:pPr>
        <w:rPr>
          <w:rFonts w:ascii="ＭＳ 明朝"/>
        </w:rPr>
      </w:pPr>
      <w:r>
        <w:rPr>
          <w:rFonts w:ascii="ＭＳ 明朝" w:hint="eastAsia"/>
        </w:rPr>
        <w:t>目　次</w:t>
      </w:r>
    </w:p>
    <w:p w14:paraId="6F150256" w14:textId="77777777" w:rsidR="002D371D" w:rsidRDefault="002D371D">
      <w:pPr>
        <w:ind w:left="202"/>
        <w:rPr>
          <w:rFonts w:ascii="ＭＳ 明朝"/>
        </w:rPr>
      </w:pPr>
      <w:r>
        <w:rPr>
          <w:rFonts w:ascii="ＭＳ 明朝" w:hint="eastAsia"/>
        </w:rPr>
        <w:t>第１章　総則（第</w:t>
      </w:r>
      <w:r>
        <w:rPr>
          <w:rFonts w:ascii="ＭＳ 明朝"/>
        </w:rPr>
        <w:t>1</w:t>
      </w:r>
      <w:r>
        <w:rPr>
          <w:rFonts w:ascii="ＭＳ 明朝" w:hint="eastAsia"/>
        </w:rPr>
        <w:t>条～第</w:t>
      </w:r>
      <w:r>
        <w:rPr>
          <w:rFonts w:ascii="ＭＳ 明朝"/>
        </w:rPr>
        <w:t>3</w:t>
      </w:r>
      <w:r>
        <w:rPr>
          <w:rFonts w:ascii="ＭＳ 明朝" w:hint="eastAsia"/>
        </w:rPr>
        <w:t>条）</w:t>
      </w:r>
    </w:p>
    <w:p w14:paraId="1407877E" w14:textId="77777777" w:rsidR="002D371D" w:rsidRDefault="002D371D">
      <w:pPr>
        <w:ind w:left="202"/>
        <w:rPr>
          <w:rFonts w:ascii="ＭＳ 明朝"/>
        </w:rPr>
      </w:pPr>
      <w:r>
        <w:rPr>
          <w:rFonts w:ascii="ＭＳ 明朝" w:hint="eastAsia"/>
        </w:rPr>
        <w:t>第２章　資機材の貸出（第</w:t>
      </w:r>
      <w:r>
        <w:rPr>
          <w:rFonts w:ascii="ＭＳ 明朝"/>
        </w:rPr>
        <w:t>4</w:t>
      </w:r>
      <w:r>
        <w:rPr>
          <w:rFonts w:ascii="ＭＳ 明朝" w:hint="eastAsia"/>
        </w:rPr>
        <w:t>条～第</w:t>
      </w:r>
      <w:r>
        <w:rPr>
          <w:rFonts w:ascii="ＭＳ 明朝"/>
        </w:rPr>
        <w:t>7</w:t>
      </w:r>
      <w:r>
        <w:rPr>
          <w:rFonts w:ascii="ＭＳ 明朝" w:hint="eastAsia"/>
        </w:rPr>
        <w:t>条）</w:t>
      </w:r>
    </w:p>
    <w:p w14:paraId="7FE5B620" w14:textId="77777777" w:rsidR="002D371D" w:rsidRDefault="002D371D">
      <w:pPr>
        <w:ind w:left="202"/>
        <w:rPr>
          <w:rFonts w:ascii="ＭＳ 明朝"/>
        </w:rPr>
      </w:pPr>
      <w:r>
        <w:rPr>
          <w:rFonts w:ascii="ＭＳ 明朝" w:hint="eastAsia"/>
        </w:rPr>
        <w:t>第３章　資機材の使用（第</w:t>
      </w:r>
      <w:r>
        <w:rPr>
          <w:rFonts w:ascii="ＭＳ 明朝"/>
        </w:rPr>
        <w:t>8</w:t>
      </w:r>
      <w:r>
        <w:rPr>
          <w:rFonts w:ascii="ＭＳ 明朝" w:hint="eastAsia"/>
        </w:rPr>
        <w:t>条）</w:t>
      </w:r>
    </w:p>
    <w:p w14:paraId="2A88E329" w14:textId="77777777" w:rsidR="002D371D" w:rsidRDefault="002D371D">
      <w:pPr>
        <w:ind w:left="202"/>
        <w:rPr>
          <w:rFonts w:ascii="ＭＳ 明朝"/>
        </w:rPr>
      </w:pPr>
      <w:r>
        <w:rPr>
          <w:rFonts w:ascii="ＭＳ 明朝" w:hint="eastAsia"/>
        </w:rPr>
        <w:t>第４章　資機材の返却（第</w:t>
      </w:r>
      <w:r>
        <w:rPr>
          <w:rFonts w:ascii="ＭＳ 明朝"/>
        </w:rPr>
        <w:t>9</w:t>
      </w:r>
      <w:r>
        <w:rPr>
          <w:rFonts w:ascii="ＭＳ 明朝" w:hint="eastAsia"/>
        </w:rPr>
        <w:t>条～第</w:t>
      </w:r>
      <w:r>
        <w:rPr>
          <w:rFonts w:ascii="ＭＳ 明朝"/>
        </w:rPr>
        <w:t>10</w:t>
      </w:r>
      <w:r>
        <w:rPr>
          <w:rFonts w:ascii="ＭＳ 明朝" w:hint="eastAsia"/>
        </w:rPr>
        <w:t>条）</w:t>
      </w:r>
    </w:p>
    <w:p w14:paraId="607F6758" w14:textId="77777777" w:rsidR="002D371D" w:rsidRDefault="002D371D">
      <w:pPr>
        <w:ind w:left="202"/>
        <w:rPr>
          <w:rFonts w:ascii="ＭＳ 明朝"/>
        </w:rPr>
      </w:pPr>
      <w:r>
        <w:rPr>
          <w:rFonts w:ascii="ＭＳ 明朝" w:hint="eastAsia"/>
        </w:rPr>
        <w:t>第５章　その他（第</w:t>
      </w:r>
      <w:r>
        <w:rPr>
          <w:rFonts w:ascii="ＭＳ 明朝"/>
        </w:rPr>
        <w:t>11</w:t>
      </w:r>
      <w:r>
        <w:rPr>
          <w:rFonts w:ascii="ＭＳ 明朝" w:hint="eastAsia"/>
        </w:rPr>
        <w:t>条～第</w:t>
      </w:r>
      <w:r>
        <w:rPr>
          <w:rFonts w:ascii="ＭＳ 明朝"/>
        </w:rPr>
        <w:t>16</w:t>
      </w:r>
      <w:r>
        <w:rPr>
          <w:rFonts w:ascii="ＭＳ 明朝" w:hint="eastAsia"/>
        </w:rPr>
        <w:t>条）</w:t>
      </w:r>
    </w:p>
    <w:p w14:paraId="12AC97CD" w14:textId="77777777" w:rsidR="002D371D" w:rsidRDefault="002D371D">
      <w:pPr>
        <w:ind w:left="202"/>
        <w:rPr>
          <w:rFonts w:ascii="ＭＳ 明朝"/>
        </w:rPr>
      </w:pPr>
      <w:r>
        <w:rPr>
          <w:rFonts w:ascii="ＭＳ 明朝" w:hint="eastAsia"/>
        </w:rPr>
        <w:t>別　表　第１～第３</w:t>
      </w:r>
    </w:p>
    <w:p w14:paraId="02485E7B" w14:textId="77777777" w:rsidR="002D371D" w:rsidRDefault="002D371D">
      <w:pPr>
        <w:ind w:left="202"/>
        <w:rPr>
          <w:rFonts w:ascii="ＭＳ 明朝"/>
        </w:rPr>
      </w:pPr>
      <w:r>
        <w:rPr>
          <w:rFonts w:ascii="ＭＳ 明朝" w:hint="eastAsia"/>
        </w:rPr>
        <w:t>様　式　第１～第２</w:t>
      </w:r>
    </w:p>
    <w:p w14:paraId="2D5D4158" w14:textId="77777777" w:rsidR="002D371D" w:rsidRDefault="002D371D">
      <w:pPr>
        <w:rPr>
          <w:rFonts w:ascii="ＭＳ 明朝"/>
        </w:rPr>
      </w:pPr>
    </w:p>
    <w:p w14:paraId="6DA08A56" w14:textId="77777777" w:rsidR="002D371D" w:rsidRDefault="002D371D">
      <w:pPr>
        <w:ind w:left="202"/>
        <w:rPr>
          <w:rFonts w:ascii="ＭＳ 明朝"/>
        </w:rPr>
      </w:pPr>
      <w:r>
        <w:rPr>
          <w:rFonts w:ascii="ＭＳ 明朝" w:hint="eastAsia"/>
        </w:rPr>
        <w:t>第１章　総則</w:t>
      </w:r>
    </w:p>
    <w:p w14:paraId="42E7ED05" w14:textId="77777777" w:rsidR="002D371D" w:rsidRDefault="002D371D">
      <w:pPr>
        <w:rPr>
          <w:rFonts w:ascii="ＭＳ 明朝"/>
        </w:rPr>
      </w:pPr>
    </w:p>
    <w:p w14:paraId="567CA252" w14:textId="77777777" w:rsidR="002D371D" w:rsidRDefault="002D371D">
      <w:pPr>
        <w:rPr>
          <w:rFonts w:ascii="ＭＳ 明朝"/>
        </w:rPr>
      </w:pPr>
      <w:r>
        <w:rPr>
          <w:rFonts w:ascii="ＭＳ 明朝" w:hint="eastAsia"/>
        </w:rPr>
        <w:t>（業務の内容）</w:t>
      </w:r>
    </w:p>
    <w:p w14:paraId="066C04E6" w14:textId="77777777" w:rsidR="002D371D" w:rsidRDefault="002D371D">
      <w:pPr>
        <w:ind w:left="238" w:hanging="238"/>
        <w:rPr>
          <w:rFonts w:ascii="ＭＳ 明朝"/>
        </w:rPr>
      </w:pPr>
      <w:r>
        <w:rPr>
          <w:rFonts w:ascii="ＭＳ 明朝" w:hint="eastAsia"/>
        </w:rPr>
        <w:t>第</w:t>
      </w:r>
      <w:r>
        <w:rPr>
          <w:rFonts w:ascii="ＭＳ 明朝"/>
        </w:rPr>
        <w:t>1</w:t>
      </w:r>
      <w:r>
        <w:rPr>
          <w:rFonts w:ascii="ＭＳ 明朝" w:hint="eastAsia"/>
        </w:rPr>
        <w:t>条　石油連盟（以下、「連盟」という。）は、大規模石油災害時に、災害関係者または通商産業大臣の要請により、油濁防除資機材の貸出を行う。</w:t>
      </w:r>
    </w:p>
    <w:p w14:paraId="7904AE9D" w14:textId="77777777" w:rsidR="002D371D" w:rsidRDefault="002D371D">
      <w:pPr>
        <w:rPr>
          <w:rFonts w:ascii="ＭＳ 明朝"/>
        </w:rPr>
      </w:pPr>
    </w:p>
    <w:p w14:paraId="43ABACAE" w14:textId="77777777" w:rsidR="002D371D" w:rsidRDefault="002D371D">
      <w:pPr>
        <w:rPr>
          <w:rFonts w:ascii="ＭＳ 明朝"/>
        </w:rPr>
      </w:pPr>
      <w:r>
        <w:rPr>
          <w:rFonts w:ascii="ＭＳ 明朝" w:hint="eastAsia"/>
        </w:rPr>
        <w:t>（適用範囲）</w:t>
      </w:r>
    </w:p>
    <w:p w14:paraId="2C0C5B90" w14:textId="77777777" w:rsidR="002D371D" w:rsidRDefault="002D371D">
      <w:pPr>
        <w:ind w:left="238" w:hanging="238"/>
        <w:rPr>
          <w:rFonts w:ascii="ＭＳ 明朝"/>
        </w:rPr>
      </w:pPr>
      <w:r>
        <w:rPr>
          <w:rFonts w:ascii="ＭＳ 明朝" w:hint="eastAsia"/>
        </w:rPr>
        <w:t>第</w:t>
      </w:r>
      <w:r>
        <w:rPr>
          <w:rFonts w:ascii="ＭＳ 明朝"/>
        </w:rPr>
        <w:t>2</w:t>
      </w:r>
      <w:r>
        <w:rPr>
          <w:rFonts w:ascii="ＭＳ 明朝" w:hint="eastAsia"/>
        </w:rPr>
        <w:t>条　連盟が、国の大規模石油災害対応体制整備事業費補助金の交付を受けて行う災害対策用資機材整備等事業のうち、連盟の保有する油濁防除資機材の貸出等の業務については、この約款の定めるところにより実施する。</w:t>
      </w:r>
    </w:p>
    <w:p w14:paraId="712180AC" w14:textId="77777777" w:rsidR="002D371D" w:rsidRDefault="002D371D">
      <w:pPr>
        <w:ind w:left="238" w:hanging="238"/>
        <w:rPr>
          <w:rFonts w:ascii="ＭＳ 明朝"/>
        </w:rPr>
      </w:pPr>
      <w:r>
        <w:rPr>
          <w:rFonts w:ascii="ＭＳ 明朝" w:hint="eastAsia"/>
        </w:rPr>
        <w:t>２　連盟は、前項の規定にかかわらず、法令および通商産業大臣が定める災害対策用資機材整備等事業実施要領に反しない範囲で、特約の申込に応じることができる。</w:t>
      </w:r>
    </w:p>
    <w:p w14:paraId="2D522CC3" w14:textId="77777777" w:rsidR="002D371D" w:rsidRDefault="002D371D">
      <w:pPr>
        <w:ind w:left="238" w:hanging="238"/>
        <w:rPr>
          <w:rFonts w:ascii="ＭＳ 明朝"/>
        </w:rPr>
      </w:pPr>
      <w:r>
        <w:rPr>
          <w:rFonts w:ascii="ＭＳ 明朝" w:hint="eastAsia"/>
        </w:rPr>
        <w:t>３　通商産業大臣の要請に基づき、油濁防除資機材を貸し出す場合にあっては、この約款を適用しない。</w:t>
      </w:r>
    </w:p>
    <w:p w14:paraId="448C0C6E" w14:textId="77777777" w:rsidR="002D371D" w:rsidRDefault="002D371D">
      <w:pPr>
        <w:rPr>
          <w:rFonts w:ascii="ＭＳ 明朝"/>
        </w:rPr>
      </w:pPr>
    </w:p>
    <w:p w14:paraId="4BC5BEC3" w14:textId="77777777" w:rsidR="002D371D" w:rsidRDefault="002D371D">
      <w:pPr>
        <w:rPr>
          <w:rFonts w:ascii="ＭＳ 明朝"/>
        </w:rPr>
      </w:pPr>
      <w:r>
        <w:rPr>
          <w:rFonts w:ascii="ＭＳ 明朝" w:hint="eastAsia"/>
        </w:rPr>
        <w:t>（用語の定義）</w:t>
      </w:r>
    </w:p>
    <w:p w14:paraId="7C3420C5" w14:textId="77777777" w:rsidR="002D371D" w:rsidRDefault="002D371D">
      <w:pPr>
        <w:ind w:left="238" w:hanging="238"/>
        <w:rPr>
          <w:rFonts w:ascii="ＭＳ 明朝"/>
        </w:rPr>
      </w:pPr>
      <w:r>
        <w:rPr>
          <w:rFonts w:ascii="ＭＳ 明朝" w:hint="eastAsia"/>
        </w:rPr>
        <w:t>第３条　この約款において、「大規模石油災害」とは、タンカー、製油所、パイプラインおよび油井等から石油が海洋へ流出または海洋へ流出する可能性がある事故により生ずる被害であって、災害関係者の保有する災害対策用資機材ではその拡大の防止が困難なまたは困難となる可能性があるものをいう。</w:t>
      </w:r>
    </w:p>
    <w:p w14:paraId="76DA0EEA" w14:textId="77777777" w:rsidR="002D371D" w:rsidRDefault="002D371D">
      <w:pPr>
        <w:ind w:left="238" w:hanging="238"/>
        <w:rPr>
          <w:rFonts w:ascii="ＭＳ 明朝"/>
        </w:rPr>
      </w:pPr>
      <w:r>
        <w:rPr>
          <w:rFonts w:ascii="ＭＳ 明朝" w:hint="eastAsia"/>
        </w:rPr>
        <w:t>２　この約款において、「災害関係者」とは、災害の拡大の防止の責務を有する者、災害の拡大の防止の措置を講ずる者、災害により被害を受ける者、およびその他の災害に関して関係を有する者をいう。</w:t>
      </w:r>
    </w:p>
    <w:p w14:paraId="267B0FD6" w14:textId="77777777" w:rsidR="002D371D" w:rsidRDefault="002D371D">
      <w:pPr>
        <w:ind w:left="238" w:hanging="238"/>
        <w:rPr>
          <w:rFonts w:ascii="ＭＳ 明朝"/>
        </w:rPr>
      </w:pPr>
      <w:r>
        <w:rPr>
          <w:rFonts w:ascii="ＭＳ 明朝" w:hint="eastAsia"/>
        </w:rPr>
        <w:t>３　この約款において、「油濁防除資機材」とは、別表第１に掲げる連盟が国の大規模石油災害対応体制整備事業費補助金の交付を受けて行う災害対策用資機材整備等事業において購入、保有する災害対策用資機材をいう。</w:t>
      </w:r>
    </w:p>
    <w:p w14:paraId="5A1B3CB6" w14:textId="77777777" w:rsidR="002D371D" w:rsidRDefault="002D371D">
      <w:pPr>
        <w:ind w:left="238" w:hanging="238"/>
        <w:rPr>
          <w:rFonts w:ascii="ＭＳ 明朝"/>
        </w:rPr>
      </w:pPr>
      <w:r>
        <w:rPr>
          <w:rFonts w:ascii="ＭＳ 明朝" w:hint="eastAsia"/>
        </w:rPr>
        <w:t>４　この約款において、「災害対策用資機材」とは、オイルフェンス、油回収機、油処理剤、油吸着剤、油ゲル化剤、およびその他の災害の拡大の防止のために必要な資機材をいう。</w:t>
      </w:r>
    </w:p>
    <w:p w14:paraId="61F50641" w14:textId="77777777" w:rsidR="002D371D" w:rsidRDefault="002D371D">
      <w:pPr>
        <w:ind w:left="238" w:hanging="238"/>
        <w:rPr>
          <w:rFonts w:ascii="ＭＳ 明朝"/>
        </w:rPr>
      </w:pPr>
      <w:r>
        <w:rPr>
          <w:rFonts w:ascii="ＭＳ 明朝" w:hint="eastAsia"/>
        </w:rPr>
        <w:lastRenderedPageBreak/>
        <w:t>５　この約款において、「油濁防除資機材基地」（以下、「基地」という。）とは、別表第２に掲げる油濁防除資機材の保管場所をいう。</w:t>
      </w:r>
    </w:p>
    <w:p w14:paraId="0FFDDA49" w14:textId="77777777" w:rsidR="002D371D" w:rsidRDefault="002D371D">
      <w:pPr>
        <w:rPr>
          <w:rFonts w:ascii="ＭＳ 明朝"/>
        </w:rPr>
      </w:pPr>
    </w:p>
    <w:p w14:paraId="18ABE0DD" w14:textId="77777777" w:rsidR="002D371D" w:rsidRDefault="002D371D">
      <w:pPr>
        <w:ind w:left="202"/>
        <w:rPr>
          <w:rFonts w:ascii="ＭＳ 明朝"/>
        </w:rPr>
      </w:pPr>
      <w:r>
        <w:rPr>
          <w:rFonts w:ascii="ＭＳ 明朝" w:hint="eastAsia"/>
        </w:rPr>
        <w:t>第２章　資機材の貸出</w:t>
      </w:r>
    </w:p>
    <w:p w14:paraId="14DE368F" w14:textId="77777777" w:rsidR="002D371D" w:rsidRDefault="002D371D">
      <w:pPr>
        <w:rPr>
          <w:rFonts w:ascii="ＭＳ 明朝"/>
        </w:rPr>
      </w:pPr>
    </w:p>
    <w:p w14:paraId="2BDFCF3D" w14:textId="77777777" w:rsidR="002D371D" w:rsidRDefault="002D371D">
      <w:pPr>
        <w:rPr>
          <w:rFonts w:ascii="ＭＳ 明朝"/>
        </w:rPr>
      </w:pPr>
      <w:r>
        <w:rPr>
          <w:rFonts w:ascii="ＭＳ 明朝" w:hint="eastAsia"/>
        </w:rPr>
        <w:t>（契約の成立）</w:t>
      </w:r>
    </w:p>
    <w:p w14:paraId="441E0EFB" w14:textId="77777777" w:rsidR="002D371D" w:rsidRDefault="002D371D">
      <w:pPr>
        <w:ind w:left="238" w:hanging="238"/>
        <w:rPr>
          <w:rFonts w:ascii="ＭＳ 明朝"/>
        </w:rPr>
      </w:pPr>
      <w:r>
        <w:rPr>
          <w:rFonts w:ascii="ＭＳ 明朝" w:hint="eastAsia"/>
        </w:rPr>
        <w:t>第４条　油濁防除資機材の貸借契約は、貸出を希望する災害関係者が様式第１の油濁防除資機材貸出要請書により貸出を要請し、連盟が様式第２の油濁防除資機材貸出承諾書によりこれを承諾したときに、成立するものとする。</w:t>
      </w:r>
    </w:p>
    <w:p w14:paraId="50319963" w14:textId="77777777" w:rsidR="002D371D" w:rsidRDefault="002D371D">
      <w:pPr>
        <w:ind w:left="238" w:hanging="238"/>
        <w:rPr>
          <w:rFonts w:ascii="ＭＳ 明朝"/>
        </w:rPr>
      </w:pPr>
      <w:r>
        <w:rPr>
          <w:rFonts w:ascii="ＭＳ 明朝" w:hint="eastAsia"/>
        </w:rPr>
        <w:t>２　連盟は、担保の提供、連帯保証人の選任等、条件を付して承諾することができる。</w:t>
      </w:r>
    </w:p>
    <w:p w14:paraId="19D63B84" w14:textId="77777777" w:rsidR="002D371D" w:rsidRDefault="002D371D">
      <w:pPr>
        <w:ind w:left="238" w:hanging="238"/>
        <w:rPr>
          <w:rFonts w:ascii="ＭＳ 明朝"/>
        </w:rPr>
      </w:pPr>
      <w:r>
        <w:rPr>
          <w:rFonts w:ascii="ＭＳ 明朝" w:hint="eastAsia"/>
        </w:rPr>
        <w:t>３　第１項の要請および承諾は、ファクシミリによってこれを行うことができる。ただし、この場合、送受信を直ちに電話で確認し、かつ２日以内に正式文書を交付しなければならない。</w:t>
      </w:r>
    </w:p>
    <w:p w14:paraId="4AB5F48B" w14:textId="77777777" w:rsidR="002D371D" w:rsidRDefault="002D371D">
      <w:pPr>
        <w:rPr>
          <w:rFonts w:ascii="ＭＳ 明朝"/>
        </w:rPr>
      </w:pPr>
    </w:p>
    <w:p w14:paraId="41735E2D" w14:textId="77777777" w:rsidR="002D371D" w:rsidRDefault="002D371D">
      <w:pPr>
        <w:rPr>
          <w:rFonts w:ascii="ＭＳ 明朝"/>
        </w:rPr>
      </w:pPr>
      <w:r>
        <w:rPr>
          <w:rFonts w:ascii="ＭＳ 明朝" w:hint="eastAsia"/>
        </w:rPr>
        <w:t>（資機材の引渡）</w:t>
      </w:r>
    </w:p>
    <w:p w14:paraId="01F0AA7C" w14:textId="77777777" w:rsidR="002D371D" w:rsidRDefault="002D371D">
      <w:pPr>
        <w:ind w:left="238" w:hanging="238"/>
        <w:rPr>
          <w:rFonts w:ascii="ＭＳ 明朝"/>
        </w:rPr>
      </w:pPr>
      <w:r>
        <w:rPr>
          <w:rFonts w:ascii="ＭＳ 明朝" w:hint="eastAsia"/>
        </w:rPr>
        <w:t>第５条　連盟は、貸出の要請を受けた順序により、貸出資機材の引き渡しを行うものとする。ただし、公益上の事由その他正当な事由がある場合はこの限りではない。</w:t>
      </w:r>
    </w:p>
    <w:p w14:paraId="08C90B20" w14:textId="77777777" w:rsidR="002D371D" w:rsidRDefault="002D371D">
      <w:pPr>
        <w:ind w:left="238" w:hanging="238"/>
        <w:rPr>
          <w:rFonts w:ascii="ＭＳ 明朝"/>
        </w:rPr>
      </w:pPr>
      <w:r>
        <w:rPr>
          <w:rFonts w:ascii="ＭＳ 明朝" w:hint="eastAsia"/>
        </w:rPr>
        <w:t>２　連盟は、前条の契約が成立したときには、直ちに、基地の現場保管者に当該貸出資機材の貸出指示を行うものとする。</w:t>
      </w:r>
    </w:p>
    <w:p w14:paraId="23BC8752" w14:textId="77777777" w:rsidR="002D371D" w:rsidRDefault="002D371D">
      <w:pPr>
        <w:ind w:left="238" w:hanging="238"/>
        <w:rPr>
          <w:rFonts w:ascii="ＭＳ 明朝"/>
        </w:rPr>
      </w:pPr>
      <w:r>
        <w:rPr>
          <w:rFonts w:ascii="ＭＳ 明朝" w:hint="eastAsia"/>
        </w:rPr>
        <w:t>３　資機材は、承諾書記載の基地において、貸出を受ける災害関係者（以下、「借り主」という。）に対し、原則として収納用コンテナとともに、コンテナ単位で引き渡すものとする。</w:t>
      </w:r>
    </w:p>
    <w:p w14:paraId="12A02435" w14:textId="77777777" w:rsidR="002D371D" w:rsidRDefault="002D371D">
      <w:pPr>
        <w:ind w:left="238" w:hanging="238"/>
        <w:rPr>
          <w:rFonts w:ascii="ＭＳ 明朝"/>
        </w:rPr>
      </w:pPr>
      <w:r>
        <w:rPr>
          <w:rFonts w:ascii="ＭＳ 明朝" w:hint="eastAsia"/>
        </w:rPr>
        <w:t>４　借り主は、特段の事由がない限り、契約成立後２４時間以内に、当該資機材を引き取るものとし、引き取りに当たっては、現場保管者と十分な連絡を行うとともに、その指示に従わなければならない。</w:t>
      </w:r>
    </w:p>
    <w:p w14:paraId="2499BE2A" w14:textId="77777777" w:rsidR="002D371D" w:rsidRDefault="002D371D">
      <w:pPr>
        <w:rPr>
          <w:rFonts w:ascii="ＭＳ 明朝"/>
        </w:rPr>
      </w:pPr>
    </w:p>
    <w:p w14:paraId="3921163B" w14:textId="77777777" w:rsidR="002D371D" w:rsidRDefault="002D371D">
      <w:pPr>
        <w:rPr>
          <w:rFonts w:ascii="ＭＳ 明朝"/>
        </w:rPr>
      </w:pPr>
      <w:r>
        <w:rPr>
          <w:rFonts w:ascii="ＭＳ 明朝" w:hint="eastAsia"/>
        </w:rPr>
        <w:t>（費用負担等）</w:t>
      </w:r>
    </w:p>
    <w:p w14:paraId="455EA3C5" w14:textId="77777777" w:rsidR="002D371D" w:rsidRDefault="002D371D">
      <w:pPr>
        <w:ind w:left="238" w:hanging="238"/>
        <w:rPr>
          <w:rFonts w:ascii="ＭＳ 明朝"/>
        </w:rPr>
      </w:pPr>
      <w:r>
        <w:rPr>
          <w:rFonts w:ascii="ＭＳ 明朝" w:hint="eastAsia"/>
        </w:rPr>
        <w:t>第６条　油濁防除資機材の貸し出しに当たっては、借り主が自ら搬出、運搬等に係る手配を行うものとし、貸し出しに要する輸送費、梱包費およびその他の諸経費等は、借り主が負担しなければならない。</w:t>
      </w:r>
    </w:p>
    <w:p w14:paraId="5ABDA5EA" w14:textId="77777777" w:rsidR="002D371D" w:rsidRDefault="002D371D">
      <w:pPr>
        <w:ind w:left="238" w:hanging="238"/>
        <w:rPr>
          <w:rFonts w:ascii="ＭＳ 明朝"/>
        </w:rPr>
      </w:pPr>
      <w:r>
        <w:rPr>
          <w:rFonts w:ascii="ＭＳ 明朝" w:hint="eastAsia"/>
        </w:rPr>
        <w:t>２　連盟は、油濁防除資機材の貸し出しに当たって、特別の費用負担が発生したときは、借り主に対し、その内容を明らかにして支払いを請求することができる。</w:t>
      </w:r>
    </w:p>
    <w:p w14:paraId="3892EAAF" w14:textId="77777777" w:rsidR="002D371D" w:rsidRDefault="002D371D">
      <w:pPr>
        <w:rPr>
          <w:rFonts w:ascii="ＭＳ 明朝"/>
        </w:rPr>
      </w:pPr>
    </w:p>
    <w:p w14:paraId="77420BE5" w14:textId="77777777" w:rsidR="002D371D" w:rsidRDefault="002D371D">
      <w:pPr>
        <w:rPr>
          <w:rFonts w:ascii="ＭＳ 明朝"/>
        </w:rPr>
      </w:pPr>
      <w:r>
        <w:rPr>
          <w:rFonts w:ascii="ＭＳ 明朝" w:hint="eastAsia"/>
        </w:rPr>
        <w:t>（借り主による確認）</w:t>
      </w:r>
    </w:p>
    <w:p w14:paraId="3BCF459B" w14:textId="77777777" w:rsidR="002D371D" w:rsidRDefault="002D371D">
      <w:pPr>
        <w:ind w:left="238" w:hanging="238"/>
        <w:rPr>
          <w:rFonts w:ascii="ＭＳ 明朝"/>
        </w:rPr>
      </w:pPr>
      <w:r>
        <w:rPr>
          <w:rFonts w:ascii="ＭＳ 明朝" w:hint="eastAsia"/>
        </w:rPr>
        <w:t>第７条　借り主は、油濁防除資機材の貸し出しに当たっては、その負担により、当該資機材の状況等を確認することができる。</w:t>
      </w:r>
    </w:p>
    <w:p w14:paraId="19AE1710" w14:textId="77777777" w:rsidR="002D371D" w:rsidRDefault="002D371D">
      <w:pPr>
        <w:ind w:left="238" w:hanging="238"/>
        <w:rPr>
          <w:rFonts w:ascii="ＭＳ 明朝"/>
        </w:rPr>
      </w:pPr>
      <w:r>
        <w:rPr>
          <w:rFonts w:ascii="ＭＳ 明朝" w:hint="eastAsia"/>
        </w:rPr>
        <w:t>２　前項の確認の結果、当該資機材の使用に支障をきたすおそれがあると認められた時は、借り主は、貸出要請を撤回し、または、代替品の引き渡しを要請することができる。</w:t>
      </w:r>
    </w:p>
    <w:p w14:paraId="46B78CCA" w14:textId="77777777" w:rsidR="002D371D" w:rsidRDefault="002D371D">
      <w:pPr>
        <w:rPr>
          <w:rFonts w:ascii="ＭＳ 明朝"/>
        </w:rPr>
      </w:pPr>
    </w:p>
    <w:p w14:paraId="0AA10245" w14:textId="77777777" w:rsidR="002D371D" w:rsidRDefault="002D371D">
      <w:pPr>
        <w:ind w:left="202"/>
        <w:rPr>
          <w:rFonts w:ascii="ＭＳ 明朝"/>
        </w:rPr>
      </w:pPr>
      <w:r>
        <w:rPr>
          <w:rFonts w:ascii="ＭＳ 明朝" w:hint="eastAsia"/>
        </w:rPr>
        <w:t>第３章　資機材の使用</w:t>
      </w:r>
    </w:p>
    <w:p w14:paraId="5DE0BF39" w14:textId="77777777" w:rsidR="002D371D" w:rsidRDefault="002D371D">
      <w:pPr>
        <w:rPr>
          <w:rFonts w:ascii="ＭＳ 明朝"/>
        </w:rPr>
      </w:pPr>
    </w:p>
    <w:p w14:paraId="1214C35A" w14:textId="77777777" w:rsidR="002D371D" w:rsidRDefault="002D371D">
      <w:pPr>
        <w:rPr>
          <w:rFonts w:ascii="ＭＳ 明朝"/>
        </w:rPr>
      </w:pPr>
      <w:r>
        <w:rPr>
          <w:rFonts w:ascii="ＭＳ 明朝" w:hint="eastAsia"/>
        </w:rPr>
        <w:t>（資機材の使用）</w:t>
      </w:r>
    </w:p>
    <w:p w14:paraId="41971EC6" w14:textId="77777777" w:rsidR="002D371D" w:rsidRDefault="002D371D">
      <w:pPr>
        <w:ind w:left="238" w:hanging="238"/>
        <w:rPr>
          <w:rFonts w:ascii="ＭＳ 明朝"/>
        </w:rPr>
      </w:pPr>
      <w:r>
        <w:rPr>
          <w:rFonts w:ascii="ＭＳ 明朝" w:hint="eastAsia"/>
        </w:rPr>
        <w:t>第８条　借り主は、特段の事由のない限り、貸出を受けた資機材を当該資機材の通常の用法にしたがって、大規模石油災害の拡大の防止のために使用しなければならない。</w:t>
      </w:r>
    </w:p>
    <w:p w14:paraId="5D846BEB" w14:textId="77777777" w:rsidR="002D371D" w:rsidRDefault="002D371D">
      <w:pPr>
        <w:ind w:left="238" w:hanging="238"/>
        <w:rPr>
          <w:rFonts w:ascii="ＭＳ 明朝"/>
        </w:rPr>
      </w:pPr>
      <w:r>
        <w:rPr>
          <w:rFonts w:ascii="ＭＳ 明朝" w:hint="eastAsia"/>
        </w:rPr>
        <w:lastRenderedPageBreak/>
        <w:t>２　借り主は、貸出を受けた資機材を、連盟の事前の承諾なくして、第三者に譲渡してはならない。</w:t>
      </w:r>
    </w:p>
    <w:p w14:paraId="3C2CF5FB" w14:textId="77777777" w:rsidR="002D371D" w:rsidRDefault="002D371D">
      <w:pPr>
        <w:rPr>
          <w:rFonts w:ascii="ＭＳ 明朝"/>
        </w:rPr>
      </w:pPr>
    </w:p>
    <w:p w14:paraId="23E56F55" w14:textId="77777777" w:rsidR="002D371D" w:rsidRDefault="002D371D">
      <w:pPr>
        <w:ind w:left="202"/>
        <w:rPr>
          <w:rFonts w:ascii="ＭＳ 明朝"/>
        </w:rPr>
      </w:pPr>
      <w:r>
        <w:rPr>
          <w:rFonts w:ascii="ＭＳ 明朝" w:hint="eastAsia"/>
        </w:rPr>
        <w:t>第４章　資機材の返却（第</w:t>
      </w:r>
      <w:r>
        <w:rPr>
          <w:rFonts w:ascii="ＭＳ 明朝"/>
        </w:rPr>
        <w:t>9</w:t>
      </w:r>
      <w:r>
        <w:rPr>
          <w:rFonts w:ascii="ＭＳ 明朝" w:hint="eastAsia"/>
        </w:rPr>
        <w:t>条～第</w:t>
      </w:r>
      <w:r>
        <w:rPr>
          <w:rFonts w:ascii="ＭＳ 明朝"/>
        </w:rPr>
        <w:t>10</w:t>
      </w:r>
      <w:r>
        <w:rPr>
          <w:rFonts w:ascii="ＭＳ 明朝" w:hint="eastAsia"/>
        </w:rPr>
        <w:t>条）</w:t>
      </w:r>
    </w:p>
    <w:p w14:paraId="33ECDEDB" w14:textId="77777777" w:rsidR="002D371D" w:rsidRDefault="002D371D">
      <w:pPr>
        <w:rPr>
          <w:rFonts w:ascii="ＭＳ 明朝"/>
        </w:rPr>
      </w:pPr>
    </w:p>
    <w:p w14:paraId="212E3C45" w14:textId="77777777" w:rsidR="002D371D" w:rsidRDefault="002D371D">
      <w:pPr>
        <w:rPr>
          <w:rFonts w:ascii="ＭＳ 明朝"/>
        </w:rPr>
      </w:pPr>
      <w:r>
        <w:rPr>
          <w:rFonts w:ascii="ＭＳ 明朝" w:hint="eastAsia"/>
        </w:rPr>
        <w:t>（資機材の返却）</w:t>
      </w:r>
    </w:p>
    <w:p w14:paraId="05CAEC33" w14:textId="77777777" w:rsidR="002D371D" w:rsidRDefault="002D371D">
      <w:pPr>
        <w:ind w:left="238" w:hanging="238"/>
        <w:rPr>
          <w:rFonts w:ascii="ＭＳ 明朝"/>
        </w:rPr>
      </w:pPr>
      <w:r>
        <w:rPr>
          <w:rFonts w:ascii="ＭＳ 明朝" w:hint="eastAsia"/>
        </w:rPr>
        <w:t>第９条　貸出を受けた油濁防除資機材は、原則として、借り主が同種同等同規格の資機材を新たに調達し、連盟に返却するものとする。但し、反復継続して使用することを前提とする別表第３に掲げる油濁防除資機材等にあっては、借り主の負担において、洗浄、点検、整備を実施し、連盟の定めるところにより、当該資機材の性能が低下していないことが確認された時は、当該資機材を返却することができる。</w:t>
      </w:r>
    </w:p>
    <w:p w14:paraId="54D41ECB" w14:textId="77777777" w:rsidR="002D371D" w:rsidRDefault="002D371D">
      <w:pPr>
        <w:ind w:left="238" w:hanging="238"/>
        <w:rPr>
          <w:rFonts w:ascii="ＭＳ 明朝"/>
        </w:rPr>
      </w:pPr>
      <w:r>
        <w:rPr>
          <w:rFonts w:ascii="ＭＳ 明朝" w:hint="eastAsia"/>
        </w:rPr>
        <w:t>２　同種同等同規格の資機材を新たに調達し、返却することが不可能な場合は、借り主は、連盟の見積もりに基づいて、同種同等同規格の資機材を調達するのに必要な現金を支払わなければならない。</w:t>
      </w:r>
    </w:p>
    <w:p w14:paraId="68AE2969" w14:textId="77777777" w:rsidR="002D371D" w:rsidRDefault="002D371D">
      <w:pPr>
        <w:ind w:left="238" w:hanging="238"/>
        <w:rPr>
          <w:rFonts w:ascii="ＭＳ 明朝"/>
        </w:rPr>
      </w:pPr>
      <w:r>
        <w:rPr>
          <w:rFonts w:ascii="ＭＳ 明朝" w:hint="eastAsia"/>
        </w:rPr>
        <w:t>３　貸出を受けた油濁防除資機材を使用しなかった場合は、点検のうえ、当該資機材を返却することができる。</w:t>
      </w:r>
    </w:p>
    <w:p w14:paraId="7C778EE9" w14:textId="77777777" w:rsidR="002D371D" w:rsidRDefault="002D371D">
      <w:pPr>
        <w:ind w:left="238" w:hanging="238"/>
        <w:rPr>
          <w:rFonts w:ascii="ＭＳ 明朝"/>
        </w:rPr>
      </w:pPr>
      <w:r>
        <w:rPr>
          <w:rFonts w:ascii="ＭＳ 明朝" w:hint="eastAsia"/>
        </w:rPr>
        <w:t>４　資機材の返却に当たっては、第６条の規定を準用するとともに、借り主は、連盟と事前に十分協議しなければならない。</w:t>
      </w:r>
    </w:p>
    <w:p w14:paraId="11B284D2" w14:textId="77777777" w:rsidR="002D371D" w:rsidRDefault="002D371D">
      <w:pPr>
        <w:rPr>
          <w:rFonts w:ascii="ＭＳ 明朝"/>
        </w:rPr>
      </w:pPr>
    </w:p>
    <w:p w14:paraId="089E2FA7" w14:textId="77777777" w:rsidR="002D371D" w:rsidRDefault="002D371D">
      <w:pPr>
        <w:rPr>
          <w:rFonts w:ascii="ＭＳ 明朝"/>
        </w:rPr>
      </w:pPr>
      <w:r>
        <w:rPr>
          <w:rFonts w:ascii="ＭＳ 明朝" w:hint="eastAsia"/>
        </w:rPr>
        <w:t>（返却期限等）</w:t>
      </w:r>
    </w:p>
    <w:p w14:paraId="3796D875" w14:textId="77777777" w:rsidR="002D371D" w:rsidRDefault="002D371D">
      <w:pPr>
        <w:ind w:left="238" w:hanging="238"/>
        <w:rPr>
          <w:rFonts w:ascii="ＭＳ 明朝"/>
        </w:rPr>
      </w:pPr>
      <w:r>
        <w:rPr>
          <w:rFonts w:ascii="ＭＳ 明朝" w:hint="eastAsia"/>
        </w:rPr>
        <w:t>第</w:t>
      </w:r>
      <w:r>
        <w:rPr>
          <w:rFonts w:ascii="ＭＳ 明朝"/>
        </w:rPr>
        <w:t>10</w:t>
      </w:r>
      <w:r>
        <w:rPr>
          <w:rFonts w:ascii="ＭＳ 明朝" w:hint="eastAsia"/>
        </w:rPr>
        <w:t>条　前条各項の資機材の返却または現金の支払い（以下、「返却等」という。）は、貸借契約成立の日から、３ヵ月以内に行わなければならない。但し、油濁防除活動の長期化等合理的な事由があるときは、連盟と借り主の協議により、適当な期限を定め、これを延長することができる。</w:t>
      </w:r>
    </w:p>
    <w:p w14:paraId="30FAE296" w14:textId="77777777" w:rsidR="002D371D" w:rsidRDefault="002D371D">
      <w:pPr>
        <w:ind w:left="238" w:hanging="238"/>
        <w:rPr>
          <w:rFonts w:ascii="ＭＳ 明朝"/>
        </w:rPr>
      </w:pPr>
      <w:r>
        <w:rPr>
          <w:rFonts w:ascii="ＭＳ 明朝" w:hint="eastAsia"/>
        </w:rPr>
        <w:t>２　公益上の事由その他正当な事由が生じたときは、連盟は、借り主に対し、貸し出し資機材を直ちに返却するよう求めることができる。</w:t>
      </w:r>
    </w:p>
    <w:p w14:paraId="23D3656B" w14:textId="77777777" w:rsidR="002D371D" w:rsidRDefault="002D371D">
      <w:pPr>
        <w:ind w:left="238" w:hanging="238"/>
        <w:rPr>
          <w:rFonts w:ascii="ＭＳ 明朝"/>
        </w:rPr>
      </w:pPr>
      <w:r>
        <w:rPr>
          <w:rFonts w:ascii="ＭＳ 明朝" w:hint="eastAsia"/>
        </w:rPr>
        <w:t>３　第１項の期限までに返却等がなされない場合は、連盟は、借り主に対して期限を付して督促するものとする。この場合、連盟は、借り主に対し、連盟の見積もりに基づく同種同等同規格の資機材を調達するのに必要な金額に対して年利１０．９５％の割合で計算した遅延損害金を請求することができる。</w:t>
      </w:r>
    </w:p>
    <w:p w14:paraId="7FE673F0" w14:textId="77777777" w:rsidR="002D371D" w:rsidRDefault="002D371D">
      <w:pPr>
        <w:ind w:left="238" w:hanging="238"/>
        <w:rPr>
          <w:rFonts w:ascii="ＭＳ 明朝"/>
        </w:rPr>
      </w:pPr>
      <w:r>
        <w:rPr>
          <w:rFonts w:ascii="ＭＳ 明朝" w:hint="eastAsia"/>
        </w:rPr>
        <w:t>４　借り主は、前項の期限までに返却等を履行できない場合は、通商産業大臣と連盟が協議して決定する措置に従わなければならない。</w:t>
      </w:r>
    </w:p>
    <w:p w14:paraId="46FAB5A0" w14:textId="77777777" w:rsidR="002D371D" w:rsidRDefault="002D371D">
      <w:pPr>
        <w:rPr>
          <w:rFonts w:ascii="ＭＳ 明朝"/>
        </w:rPr>
      </w:pPr>
    </w:p>
    <w:p w14:paraId="1B168349" w14:textId="77777777" w:rsidR="002D371D" w:rsidRDefault="002D371D">
      <w:pPr>
        <w:ind w:left="202"/>
        <w:rPr>
          <w:rFonts w:ascii="ＭＳ 明朝"/>
        </w:rPr>
      </w:pPr>
      <w:r>
        <w:rPr>
          <w:rFonts w:ascii="ＭＳ 明朝" w:hint="eastAsia"/>
        </w:rPr>
        <w:t>第５章　その他</w:t>
      </w:r>
    </w:p>
    <w:p w14:paraId="49B737EC" w14:textId="77777777" w:rsidR="002D371D" w:rsidRDefault="002D371D">
      <w:pPr>
        <w:rPr>
          <w:rFonts w:ascii="ＭＳ 明朝"/>
        </w:rPr>
      </w:pPr>
    </w:p>
    <w:p w14:paraId="14E93F9D" w14:textId="77777777" w:rsidR="002D371D" w:rsidRDefault="002D371D">
      <w:pPr>
        <w:rPr>
          <w:rFonts w:ascii="ＭＳ 明朝"/>
        </w:rPr>
      </w:pPr>
      <w:r>
        <w:rPr>
          <w:rFonts w:ascii="ＭＳ 明朝" w:hint="eastAsia"/>
        </w:rPr>
        <w:t>（責任）</w:t>
      </w:r>
    </w:p>
    <w:p w14:paraId="533A2C92" w14:textId="77777777" w:rsidR="002D371D" w:rsidRDefault="002D371D">
      <w:pPr>
        <w:ind w:left="238" w:hanging="238"/>
        <w:rPr>
          <w:rFonts w:ascii="ＭＳ 明朝"/>
        </w:rPr>
      </w:pPr>
      <w:r>
        <w:rPr>
          <w:rFonts w:ascii="ＭＳ 明朝" w:hint="eastAsia"/>
        </w:rPr>
        <w:t>第</w:t>
      </w:r>
      <w:r>
        <w:rPr>
          <w:rFonts w:ascii="ＭＳ 明朝"/>
        </w:rPr>
        <w:t>11</w:t>
      </w:r>
      <w:r>
        <w:rPr>
          <w:rFonts w:ascii="ＭＳ 明朝" w:hint="eastAsia"/>
        </w:rPr>
        <w:t>条　借り主は、資機材の納入者より、油濁防除資機材の通常の使用に伴う品質および性能等に関し、当該納入者が発行した保証書に基づき、保証を得るものとする。</w:t>
      </w:r>
    </w:p>
    <w:p w14:paraId="79CCC244" w14:textId="77777777" w:rsidR="002D371D" w:rsidRDefault="002D371D">
      <w:pPr>
        <w:ind w:left="238" w:hanging="238"/>
        <w:rPr>
          <w:rFonts w:ascii="ＭＳ 明朝"/>
        </w:rPr>
      </w:pPr>
      <w:r>
        <w:rPr>
          <w:rFonts w:ascii="ＭＳ 明朝" w:hint="eastAsia"/>
        </w:rPr>
        <w:t>２　連盟は、引き渡しを了した資機材に係る一切の責任について、免責される。</w:t>
      </w:r>
    </w:p>
    <w:p w14:paraId="3F4593C1" w14:textId="77777777" w:rsidR="002D371D" w:rsidRDefault="002D371D">
      <w:pPr>
        <w:rPr>
          <w:rFonts w:ascii="ＭＳ 明朝"/>
        </w:rPr>
      </w:pPr>
    </w:p>
    <w:p w14:paraId="6B422010" w14:textId="77777777" w:rsidR="002D371D" w:rsidRDefault="002D371D">
      <w:pPr>
        <w:rPr>
          <w:rFonts w:ascii="ＭＳ 明朝"/>
        </w:rPr>
      </w:pPr>
      <w:r>
        <w:rPr>
          <w:rFonts w:ascii="ＭＳ 明朝" w:hint="eastAsia"/>
        </w:rPr>
        <w:t>（契約の解除）</w:t>
      </w:r>
    </w:p>
    <w:p w14:paraId="62D4F48E" w14:textId="77777777" w:rsidR="002D371D" w:rsidRDefault="002D371D">
      <w:pPr>
        <w:ind w:left="238" w:hanging="238"/>
        <w:rPr>
          <w:rFonts w:ascii="ＭＳ 明朝"/>
        </w:rPr>
      </w:pPr>
      <w:r>
        <w:rPr>
          <w:rFonts w:ascii="ＭＳ 明朝" w:hint="eastAsia"/>
        </w:rPr>
        <w:t>第</w:t>
      </w:r>
      <w:r>
        <w:rPr>
          <w:rFonts w:ascii="ＭＳ 明朝"/>
        </w:rPr>
        <w:t>12</w:t>
      </w:r>
      <w:r>
        <w:rPr>
          <w:rFonts w:ascii="ＭＳ 明朝" w:hint="eastAsia"/>
        </w:rPr>
        <w:t>条　連盟は、借り主がこの約款の条項に違反したと認めるときは、契約を解除することができる。この場合、借り主は直ちに貸出を受けた資機材を返却しなければならない。返却に当たっては、第９条を準用する。</w:t>
      </w:r>
    </w:p>
    <w:p w14:paraId="1EB6D769" w14:textId="77777777" w:rsidR="002D371D" w:rsidRDefault="002D371D">
      <w:pPr>
        <w:rPr>
          <w:rFonts w:ascii="ＭＳ 明朝"/>
        </w:rPr>
      </w:pPr>
    </w:p>
    <w:p w14:paraId="6772993B" w14:textId="77777777" w:rsidR="002D371D" w:rsidRDefault="002D371D">
      <w:pPr>
        <w:rPr>
          <w:rFonts w:ascii="ＭＳ 明朝"/>
        </w:rPr>
      </w:pPr>
      <w:r>
        <w:rPr>
          <w:rFonts w:ascii="ＭＳ 明朝" w:hint="eastAsia"/>
        </w:rPr>
        <w:lastRenderedPageBreak/>
        <w:t>（調査および報告）</w:t>
      </w:r>
    </w:p>
    <w:p w14:paraId="326D4E37" w14:textId="77777777" w:rsidR="002D371D" w:rsidRDefault="002D371D">
      <w:pPr>
        <w:ind w:left="238" w:hanging="238"/>
        <w:rPr>
          <w:rFonts w:ascii="ＭＳ 明朝"/>
        </w:rPr>
      </w:pPr>
      <w:r>
        <w:rPr>
          <w:rFonts w:ascii="ＭＳ 明朝" w:hint="eastAsia"/>
        </w:rPr>
        <w:t>第</w:t>
      </w:r>
      <w:r>
        <w:rPr>
          <w:rFonts w:ascii="ＭＳ 明朝"/>
        </w:rPr>
        <w:t>13</w:t>
      </w:r>
      <w:r>
        <w:rPr>
          <w:rFonts w:ascii="ＭＳ 明朝" w:hint="eastAsia"/>
        </w:rPr>
        <w:t>条　連盟は、必要があると認めたときは、借り主に対し、貸出資機材の使用状況等について報告を求め、または、実地調査することができる。</w:t>
      </w:r>
    </w:p>
    <w:p w14:paraId="265E6F65" w14:textId="77777777" w:rsidR="002D371D" w:rsidRDefault="002D371D">
      <w:pPr>
        <w:rPr>
          <w:rFonts w:ascii="ＭＳ 明朝"/>
        </w:rPr>
      </w:pPr>
    </w:p>
    <w:p w14:paraId="0FE44040" w14:textId="77777777" w:rsidR="002D371D" w:rsidRDefault="002D371D">
      <w:pPr>
        <w:rPr>
          <w:rFonts w:ascii="ＭＳ 明朝"/>
        </w:rPr>
      </w:pPr>
      <w:r>
        <w:rPr>
          <w:rFonts w:ascii="ＭＳ 明朝" w:hint="eastAsia"/>
        </w:rPr>
        <w:t>（協議等）</w:t>
      </w:r>
    </w:p>
    <w:p w14:paraId="42818076" w14:textId="77777777" w:rsidR="002D371D" w:rsidRDefault="002D371D">
      <w:pPr>
        <w:ind w:left="238" w:hanging="238"/>
        <w:rPr>
          <w:rFonts w:ascii="ＭＳ 明朝"/>
        </w:rPr>
      </w:pPr>
      <w:r>
        <w:rPr>
          <w:rFonts w:ascii="ＭＳ 明朝" w:hint="eastAsia"/>
        </w:rPr>
        <w:t>第</w:t>
      </w:r>
      <w:r>
        <w:rPr>
          <w:rFonts w:ascii="ＭＳ 明朝"/>
        </w:rPr>
        <w:t>14</w:t>
      </w:r>
      <w:r>
        <w:rPr>
          <w:rFonts w:ascii="ＭＳ 明朝" w:hint="eastAsia"/>
        </w:rPr>
        <w:t>条　この約款に関し疑義が生じたとき、またはこの約款に定めのない事項については、その都度、連盟と借り主が協議のうえ決定するものとする。但し、協議が調わない場合は、借り主は連盟の意見に従わなくてはならない。</w:t>
      </w:r>
    </w:p>
    <w:p w14:paraId="7D2A04F5" w14:textId="77777777" w:rsidR="002D371D" w:rsidRDefault="002D371D">
      <w:pPr>
        <w:rPr>
          <w:rFonts w:ascii="ＭＳ 明朝"/>
        </w:rPr>
      </w:pPr>
    </w:p>
    <w:p w14:paraId="500D1FE4" w14:textId="77777777" w:rsidR="002D371D" w:rsidRDefault="002D371D">
      <w:pPr>
        <w:rPr>
          <w:rFonts w:ascii="ＭＳ 明朝"/>
        </w:rPr>
      </w:pPr>
      <w:r>
        <w:rPr>
          <w:rFonts w:ascii="ＭＳ 明朝" w:hint="eastAsia"/>
        </w:rPr>
        <w:t>（所轄裁判所）</w:t>
      </w:r>
    </w:p>
    <w:p w14:paraId="228D5575" w14:textId="77777777" w:rsidR="002D371D" w:rsidRDefault="002D371D">
      <w:pPr>
        <w:ind w:left="238" w:hanging="238"/>
        <w:rPr>
          <w:rFonts w:ascii="ＭＳ 明朝"/>
        </w:rPr>
      </w:pPr>
      <w:r>
        <w:rPr>
          <w:rFonts w:ascii="ＭＳ 明朝" w:hint="eastAsia"/>
        </w:rPr>
        <w:t>第</w:t>
      </w:r>
      <w:r>
        <w:rPr>
          <w:rFonts w:ascii="ＭＳ 明朝"/>
        </w:rPr>
        <w:t>15</w:t>
      </w:r>
      <w:r>
        <w:rPr>
          <w:rFonts w:ascii="ＭＳ 明朝" w:hint="eastAsia"/>
        </w:rPr>
        <w:t>条　本契約に関し紛争が生じたときは、東京地方裁判所をもって、第</w:t>
      </w:r>
      <w:r>
        <w:rPr>
          <w:rFonts w:ascii="ＭＳ 明朝"/>
        </w:rPr>
        <w:t>1</w:t>
      </w:r>
      <w:r>
        <w:rPr>
          <w:rFonts w:ascii="ＭＳ 明朝" w:hint="eastAsia"/>
        </w:rPr>
        <w:t>審の専属的合意管轄裁判所と定める。</w:t>
      </w:r>
    </w:p>
    <w:p w14:paraId="23142500" w14:textId="77777777" w:rsidR="002D371D" w:rsidRDefault="002D371D">
      <w:pPr>
        <w:rPr>
          <w:rFonts w:ascii="ＭＳ 明朝"/>
        </w:rPr>
      </w:pPr>
    </w:p>
    <w:p w14:paraId="56DC2D04" w14:textId="77777777" w:rsidR="002D371D" w:rsidRDefault="002D371D">
      <w:pPr>
        <w:rPr>
          <w:rFonts w:ascii="ＭＳ 明朝"/>
        </w:rPr>
      </w:pPr>
      <w:r>
        <w:rPr>
          <w:rFonts w:ascii="ＭＳ 明朝" w:hint="eastAsia"/>
        </w:rPr>
        <w:t>（改訂）</w:t>
      </w:r>
    </w:p>
    <w:p w14:paraId="57B7DF3F" w14:textId="77777777" w:rsidR="002D371D" w:rsidRDefault="002D371D">
      <w:pPr>
        <w:ind w:left="238" w:hanging="238"/>
        <w:rPr>
          <w:rFonts w:ascii="ＭＳ 明朝"/>
        </w:rPr>
      </w:pPr>
      <w:r>
        <w:rPr>
          <w:rFonts w:ascii="ＭＳ 明朝" w:hint="eastAsia"/>
        </w:rPr>
        <w:t>第</w:t>
      </w:r>
      <w:r>
        <w:rPr>
          <w:rFonts w:ascii="ＭＳ 明朝"/>
        </w:rPr>
        <w:t>16</w:t>
      </w:r>
      <w:r>
        <w:rPr>
          <w:rFonts w:ascii="ＭＳ 明朝" w:hint="eastAsia"/>
        </w:rPr>
        <w:t>条　連盟は事前の通告なしに、本約款を改訂する権利を留保する。</w:t>
      </w:r>
    </w:p>
    <w:p w14:paraId="43FC6A33" w14:textId="77777777" w:rsidR="002D371D" w:rsidRDefault="002D371D">
      <w:pPr>
        <w:rPr>
          <w:rFonts w:ascii="ＭＳ 明朝"/>
        </w:rPr>
      </w:pPr>
    </w:p>
    <w:p w14:paraId="4582F919" w14:textId="77777777" w:rsidR="002D371D" w:rsidRDefault="002D371D">
      <w:pPr>
        <w:rPr>
          <w:rFonts w:ascii="ＭＳ 明朝"/>
        </w:rPr>
      </w:pPr>
      <w:r>
        <w:rPr>
          <w:rFonts w:ascii="ＭＳ 明朝" w:hint="eastAsia"/>
        </w:rPr>
        <w:t>沿革</w:t>
      </w:r>
    </w:p>
    <w:p w14:paraId="4C9B145D" w14:textId="77777777" w:rsidR="002D371D" w:rsidRDefault="002D371D">
      <w:pPr>
        <w:ind w:left="202"/>
        <w:rPr>
          <w:rFonts w:ascii="ＭＳ 明朝"/>
        </w:rPr>
      </w:pPr>
      <w:r>
        <w:rPr>
          <w:rFonts w:ascii="ＭＳ 明朝" w:hint="eastAsia"/>
        </w:rPr>
        <w:t>平成３年１２月１８日　制定</w:t>
      </w:r>
    </w:p>
    <w:p w14:paraId="74691D48" w14:textId="77777777" w:rsidR="002D371D" w:rsidRDefault="002D371D">
      <w:pPr>
        <w:ind w:left="202"/>
        <w:rPr>
          <w:rFonts w:ascii="ＭＳ 明朝"/>
        </w:rPr>
      </w:pPr>
      <w:r>
        <w:rPr>
          <w:rFonts w:ascii="ＭＳ 明朝" w:hint="eastAsia"/>
        </w:rPr>
        <w:t>平成４年１０月　１日　改訂</w:t>
      </w:r>
    </w:p>
    <w:p w14:paraId="7F9549C4" w14:textId="77777777" w:rsidR="002D371D" w:rsidRDefault="002D371D">
      <w:pPr>
        <w:ind w:left="202"/>
        <w:rPr>
          <w:rFonts w:ascii="ＭＳ 明朝"/>
        </w:rPr>
      </w:pPr>
      <w:r>
        <w:rPr>
          <w:rFonts w:ascii="ＭＳ 明朝" w:hint="eastAsia"/>
        </w:rPr>
        <w:t>平成５年　４月　１日　改訂</w:t>
      </w:r>
    </w:p>
    <w:p w14:paraId="1D3BD2BA" w14:textId="77777777" w:rsidR="002D371D" w:rsidRDefault="002D371D">
      <w:pPr>
        <w:ind w:left="202"/>
        <w:rPr>
          <w:rFonts w:ascii="ＭＳ 明朝"/>
        </w:rPr>
      </w:pPr>
      <w:r>
        <w:rPr>
          <w:rFonts w:ascii="ＭＳ 明朝" w:hint="eastAsia"/>
        </w:rPr>
        <w:t>平成５年１０月　１日　改訂</w:t>
      </w:r>
    </w:p>
    <w:p w14:paraId="1B0FDA0D" w14:textId="77777777" w:rsidR="002D371D" w:rsidRDefault="002D371D">
      <w:pPr>
        <w:ind w:left="202"/>
        <w:rPr>
          <w:rFonts w:ascii="ＭＳ 明朝"/>
        </w:rPr>
      </w:pPr>
      <w:r>
        <w:rPr>
          <w:rFonts w:ascii="ＭＳ 明朝" w:hint="eastAsia"/>
        </w:rPr>
        <w:t>平成５年１２月　１日　改訂</w:t>
      </w:r>
    </w:p>
    <w:p w14:paraId="4A2CEC34" w14:textId="77777777" w:rsidR="002D371D" w:rsidRDefault="002D371D">
      <w:pPr>
        <w:ind w:left="202"/>
        <w:rPr>
          <w:rFonts w:ascii="ＭＳ 明朝"/>
        </w:rPr>
      </w:pPr>
      <w:r>
        <w:rPr>
          <w:rFonts w:ascii="ＭＳ 明朝" w:hint="eastAsia"/>
        </w:rPr>
        <w:t>平成６年　４月　１日　改訂</w:t>
      </w:r>
    </w:p>
    <w:p w14:paraId="386E6BAC" w14:textId="77777777" w:rsidR="002D371D" w:rsidRDefault="002D371D">
      <w:pPr>
        <w:ind w:left="202"/>
        <w:rPr>
          <w:rFonts w:ascii="ＭＳ 明朝"/>
        </w:rPr>
      </w:pPr>
      <w:r>
        <w:rPr>
          <w:rFonts w:ascii="ＭＳ 明朝" w:hint="eastAsia"/>
        </w:rPr>
        <w:t>平成６年１０月２５日　改訂</w:t>
      </w:r>
    </w:p>
    <w:p w14:paraId="7F2564B8" w14:textId="77777777" w:rsidR="002D371D" w:rsidRDefault="002D371D">
      <w:pPr>
        <w:ind w:left="202"/>
        <w:rPr>
          <w:rFonts w:ascii="ＭＳ 明朝"/>
        </w:rPr>
      </w:pPr>
      <w:r>
        <w:rPr>
          <w:rFonts w:ascii="ＭＳ 明朝" w:hint="eastAsia"/>
        </w:rPr>
        <w:t>平成７年　４月　１日　改訂</w:t>
      </w:r>
    </w:p>
    <w:p w14:paraId="5895F2BC" w14:textId="77777777" w:rsidR="002D371D" w:rsidRDefault="002D371D">
      <w:pPr>
        <w:ind w:left="202"/>
        <w:rPr>
          <w:rFonts w:ascii="ＭＳ 明朝"/>
        </w:rPr>
      </w:pPr>
      <w:r>
        <w:rPr>
          <w:rFonts w:ascii="ＭＳ 明朝" w:hint="eastAsia"/>
        </w:rPr>
        <w:t>平成８年　４月　１日　改訂</w:t>
      </w:r>
    </w:p>
    <w:p w14:paraId="0B8DF4EF" w14:textId="77777777" w:rsidR="002D371D" w:rsidRDefault="002D371D">
      <w:pPr>
        <w:rPr>
          <w:rFonts w:ascii="ＭＳ 明朝"/>
        </w:rPr>
      </w:pPr>
    </w:p>
    <w:sectPr w:rsidR="002D371D">
      <w:pgSz w:w="11906" w:h="16838"/>
      <w:pgMar w:top="1134" w:right="1134" w:bottom="1134"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F58D" w14:textId="77777777" w:rsidR="007D0BCE" w:rsidRDefault="007D0BCE" w:rsidP="007D0BCE">
      <w:pPr>
        <w:spacing w:line="240" w:lineRule="auto"/>
      </w:pPr>
      <w:r>
        <w:separator/>
      </w:r>
    </w:p>
  </w:endnote>
  <w:endnote w:type="continuationSeparator" w:id="0">
    <w:p w14:paraId="4550D100" w14:textId="77777777" w:rsidR="007D0BCE" w:rsidRDefault="007D0BCE" w:rsidP="007D0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685C" w14:textId="77777777" w:rsidR="007D0BCE" w:rsidRDefault="007D0BCE" w:rsidP="007D0BCE">
      <w:pPr>
        <w:spacing w:line="240" w:lineRule="auto"/>
      </w:pPr>
      <w:r>
        <w:separator/>
      </w:r>
    </w:p>
  </w:footnote>
  <w:footnote w:type="continuationSeparator" w:id="0">
    <w:p w14:paraId="30E947E4" w14:textId="77777777" w:rsidR="007D0BCE" w:rsidRDefault="007D0BCE" w:rsidP="007D0B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3B4130"/>
    <w:rsid w:val="002D371D"/>
    <w:rsid w:val="003B4130"/>
    <w:rsid w:val="006A3A08"/>
    <w:rsid w:val="007D0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92419E"/>
  <w15:chartTrackingRefBased/>
  <w15:docId w15:val="{6D7D66AC-E702-4761-BA5B-BA06F395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eastAsia="ＭＳ 明朝"/>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BCE"/>
    <w:pPr>
      <w:tabs>
        <w:tab w:val="center" w:pos="4252"/>
        <w:tab w:val="right" w:pos="8504"/>
      </w:tabs>
      <w:snapToGrid w:val="0"/>
    </w:pPr>
  </w:style>
  <w:style w:type="character" w:customStyle="1" w:styleId="a4">
    <w:name w:val="ヘッダー (文字)"/>
    <w:basedOn w:val="a0"/>
    <w:link w:val="a3"/>
    <w:uiPriority w:val="99"/>
    <w:rsid w:val="007D0BCE"/>
    <w:rPr>
      <w:rFonts w:eastAsia="ＭＳ 明朝"/>
    </w:rPr>
  </w:style>
  <w:style w:type="paragraph" w:styleId="a5">
    <w:name w:val="footer"/>
    <w:basedOn w:val="a"/>
    <w:link w:val="a6"/>
    <w:uiPriority w:val="99"/>
    <w:unhideWhenUsed/>
    <w:rsid w:val="007D0BCE"/>
    <w:pPr>
      <w:tabs>
        <w:tab w:val="center" w:pos="4252"/>
        <w:tab w:val="right" w:pos="8504"/>
      </w:tabs>
      <w:snapToGrid w:val="0"/>
    </w:pPr>
  </w:style>
  <w:style w:type="character" w:customStyle="1" w:styleId="a6">
    <w:name w:val="フッター (文字)"/>
    <w:basedOn w:val="a0"/>
    <w:link w:val="a5"/>
    <w:uiPriority w:val="99"/>
    <w:rsid w:val="007D0BCE"/>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548</Words>
  <Characters>2936</Characters>
  <Application>Microsoft Office Word</Application>
  <DocSecurity>0</DocSecurity>
  <Lines>94</Lines>
  <Paragraphs>71</Paragraphs>
  <ScaleCrop>false</ScaleCrop>
  <HeadingPairs>
    <vt:vector size="2" baseType="variant">
      <vt:variant>
        <vt:lpstr>タイトル</vt:lpstr>
      </vt:variant>
      <vt:variant>
        <vt:i4>1</vt:i4>
      </vt:variant>
    </vt:vector>
  </HeadingPairs>
  <TitlesOfParts>
    <vt:vector size="1" baseType="lpstr">
      <vt:lpstr>資料－１</vt:lpstr>
    </vt:vector>
  </TitlesOfParts>
  <Company>株式会社大應</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横浜</dc:creator>
  <cp:keywords/>
  <dc:description/>
  <cp:lastModifiedBy>石油連盟 伊久美 / R.Ikumi PAJ</cp:lastModifiedBy>
  <cp:revision>2</cp:revision>
  <cp:lastPrinted>1997-09-17T06:00:00Z</cp:lastPrinted>
  <dcterms:created xsi:type="dcterms:W3CDTF">2025-10-29T00:48:00Z</dcterms:created>
  <dcterms:modified xsi:type="dcterms:W3CDTF">2025-10-29T00:48:00Z</dcterms:modified>
</cp:coreProperties>
</file>